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470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0067-01-2026-001634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В.П., 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ул. Гагарина д.9 каб.408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Савина Виктора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Савин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д. 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Митсубиси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Савин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смс-извещением, полученным лично,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судья, считает возможным рассмотреть дело в отсутствие неявившегося лица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Савин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708417 от 10.03.2026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082709 от 10.03.2026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10.03.2026 в 02 часов 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д. 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Савин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Митсубиси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4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резкое изменение окраски кожных покровов лица, поведение,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>081503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TIGON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0,233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Савин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085934 от 10.03.2026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ст. ИДПС взвода № 1 роты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ДПС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г. Сургуту от 10.03.2026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Госавтоинспекции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Савин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081503 от 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Савин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0,233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Савин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Савин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Савина Виктора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18810486260320004986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деле № </w:t>
      </w:r>
      <w:r>
        <w:rPr>
          <w:rFonts w:ascii="Times New Roman" w:eastAsia="Times New Roman" w:hAnsi="Times New Roman" w:cs="Times New Roman"/>
          <w:sz w:val="26"/>
          <w:szCs w:val="26"/>
        </w:rPr>
        <w:t>5-470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5520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5B1C-47FF-48DF-90FE-B71C2E35923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